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4AA81" w14:textId="3ADBEF66" w:rsidR="00370499" w:rsidRPr="00370499" w:rsidRDefault="00370499" w:rsidP="00370499">
      <w:pPr>
        <w:jc w:val="center"/>
        <w:rPr>
          <w:b/>
          <w:sz w:val="28"/>
        </w:rPr>
      </w:pPr>
      <w:r w:rsidRPr="00370499">
        <w:rPr>
          <w:b/>
          <w:sz w:val="28"/>
        </w:rPr>
        <w:t>APPEAL LETTER—COOLING VESTS</w:t>
      </w:r>
    </w:p>
    <w:p w14:paraId="1832E95D" w14:textId="227BE5DC" w:rsidR="00370499" w:rsidRPr="00370499" w:rsidRDefault="00370499" w:rsidP="00370499">
      <w:r w:rsidRPr="00370499">
        <w:t>Today’s date</w:t>
      </w:r>
    </w:p>
    <w:p w14:paraId="742F5957" w14:textId="77777777" w:rsidR="00370499" w:rsidRPr="00370499" w:rsidRDefault="00370499" w:rsidP="00370499">
      <w:r w:rsidRPr="00370499">
        <w:t>Pharmacy/Medical Director Name</w:t>
      </w:r>
    </w:p>
    <w:p w14:paraId="57836686" w14:textId="77777777" w:rsidR="00370499" w:rsidRPr="00370499" w:rsidRDefault="00370499" w:rsidP="00370499">
      <w:r w:rsidRPr="00370499">
        <w:t>Health Plan/Entity Name</w:t>
      </w:r>
    </w:p>
    <w:p w14:paraId="2EC42AE2" w14:textId="734FD007" w:rsidR="00370499" w:rsidRPr="00AB36C7" w:rsidRDefault="00370499" w:rsidP="00370499">
      <w:r w:rsidRPr="00370499">
        <w:t>Plan Address</w:t>
      </w:r>
    </w:p>
    <w:p w14:paraId="45EF7A29" w14:textId="77777777" w:rsidR="00AB36C7" w:rsidRDefault="00AB36C7" w:rsidP="00370499">
      <w:pPr>
        <w:rPr>
          <w:b/>
          <w:i/>
        </w:rPr>
      </w:pPr>
    </w:p>
    <w:p w14:paraId="36ADE64F" w14:textId="3DFD9FFD" w:rsidR="00370499" w:rsidRPr="00370499" w:rsidRDefault="00370499" w:rsidP="00370499">
      <w:pPr>
        <w:rPr>
          <w:b/>
          <w:i/>
        </w:rPr>
      </w:pPr>
      <w:r w:rsidRPr="00370499">
        <w:rPr>
          <w:b/>
          <w:i/>
        </w:rPr>
        <w:t>Re: Client’s name, Insurance ID#, (and claim # if applicable)</w:t>
      </w:r>
    </w:p>
    <w:p w14:paraId="4869461B" w14:textId="77777777" w:rsidR="00370499" w:rsidRPr="00370499" w:rsidRDefault="00370499" w:rsidP="00370499">
      <w:pPr>
        <w:rPr>
          <w:b/>
          <w:i/>
        </w:rPr>
      </w:pPr>
    </w:p>
    <w:p w14:paraId="2DB12A13" w14:textId="442328B1" w:rsidR="00370499" w:rsidRDefault="00370499" w:rsidP="00370499">
      <w:r w:rsidRPr="00370499">
        <w:t>To Whom It May Concern:</w:t>
      </w:r>
    </w:p>
    <w:p w14:paraId="13DCD809" w14:textId="77777777" w:rsidR="00370499" w:rsidRPr="00370499" w:rsidRDefault="00370499" w:rsidP="00370499"/>
    <w:p w14:paraId="4060502F" w14:textId="3290C59E" w:rsidR="00370499" w:rsidRDefault="00370499" w:rsidP="00370499">
      <w:pPr>
        <w:spacing w:line="360" w:lineRule="auto"/>
        <w:rPr>
          <w:sz w:val="24"/>
        </w:rPr>
      </w:pPr>
      <w:r w:rsidRPr="00370499">
        <w:rPr>
          <w:sz w:val="24"/>
        </w:rPr>
        <w:t xml:space="preserve">This is a request for </w:t>
      </w:r>
      <w:r w:rsidRPr="00370499">
        <w:rPr>
          <w:b/>
          <w:sz w:val="24"/>
        </w:rPr>
        <w:t>(</w:t>
      </w:r>
      <w:r w:rsidRPr="00370499">
        <w:rPr>
          <w:b/>
          <w:i/>
          <w:sz w:val="24"/>
        </w:rPr>
        <w:t xml:space="preserve">appeal of your denial, pre-authorization, other) </w:t>
      </w:r>
      <w:r w:rsidRPr="00370499">
        <w:rPr>
          <w:sz w:val="24"/>
        </w:rPr>
        <w:t xml:space="preserve">for a cooling vest for my patient, </w:t>
      </w:r>
      <w:r w:rsidRPr="00370499">
        <w:rPr>
          <w:b/>
          <w:sz w:val="24"/>
        </w:rPr>
        <w:t>____(name)___</w:t>
      </w:r>
      <w:r w:rsidRPr="00370499">
        <w:rPr>
          <w:sz w:val="24"/>
        </w:rPr>
        <w:t xml:space="preserve">, who lives with </w:t>
      </w:r>
      <w:r w:rsidRPr="00370499">
        <w:rPr>
          <w:b/>
          <w:sz w:val="24"/>
        </w:rPr>
        <w:t>(</w:t>
      </w:r>
      <w:r w:rsidRPr="00370499">
        <w:rPr>
          <w:b/>
          <w:i/>
          <w:sz w:val="24"/>
        </w:rPr>
        <w:t>type</w:t>
      </w:r>
      <w:r w:rsidRPr="00370499">
        <w:rPr>
          <w:b/>
          <w:sz w:val="24"/>
        </w:rPr>
        <w:t>)</w:t>
      </w:r>
      <w:r w:rsidRPr="00370499">
        <w:rPr>
          <w:sz w:val="24"/>
        </w:rPr>
        <w:t xml:space="preserve"> multiple sclerosis. I prescribed this device to relieve </w:t>
      </w:r>
      <w:r w:rsidRPr="00370499">
        <w:rPr>
          <w:b/>
          <w:i/>
          <w:sz w:val="24"/>
        </w:rPr>
        <w:t>him/her</w:t>
      </w:r>
      <w:r w:rsidRPr="00370499">
        <w:rPr>
          <w:sz w:val="24"/>
        </w:rPr>
        <w:t xml:space="preserve"> of various symptoms exacerbated by heat, including __</w:t>
      </w:r>
      <w:proofErr w:type="gramStart"/>
      <w:r w:rsidRPr="00370499">
        <w:rPr>
          <w:sz w:val="24"/>
        </w:rPr>
        <w:t>_(</w:t>
      </w:r>
      <w:proofErr w:type="gramEnd"/>
      <w:r w:rsidRPr="00370499">
        <w:rPr>
          <w:b/>
          <w:i/>
          <w:sz w:val="24"/>
        </w:rPr>
        <w:t>list fatigue, etc. here)</w:t>
      </w:r>
      <w:r w:rsidRPr="00370499">
        <w:rPr>
          <w:sz w:val="24"/>
        </w:rPr>
        <w:t xml:space="preserve"> ____. </w:t>
      </w:r>
    </w:p>
    <w:p w14:paraId="76FA16F6" w14:textId="77777777" w:rsidR="00AB36C7" w:rsidRPr="00370499" w:rsidRDefault="00AB36C7" w:rsidP="00370499">
      <w:pPr>
        <w:spacing w:line="360" w:lineRule="auto"/>
        <w:rPr>
          <w:sz w:val="24"/>
        </w:rPr>
      </w:pPr>
    </w:p>
    <w:p w14:paraId="3A1EDBA2" w14:textId="006B9BFF" w:rsidR="00370499" w:rsidRPr="00370499" w:rsidRDefault="00370499" w:rsidP="00370499">
      <w:pPr>
        <w:spacing w:line="360" w:lineRule="auto"/>
        <w:rPr>
          <w:sz w:val="24"/>
        </w:rPr>
      </w:pPr>
      <w:r w:rsidRPr="00370499">
        <w:rPr>
          <w:sz w:val="24"/>
        </w:rPr>
        <w:t>The ability of heat to aggravate symptoms in patients with definitive MS is well–established.  Cooling studies as early as 1959 have revealed positive symptomatic outcomes for patients with MS.</w:t>
      </w:r>
      <w:r w:rsidRPr="00370499">
        <w:rPr>
          <w:sz w:val="24"/>
          <w:vertAlign w:val="superscript"/>
        </w:rPr>
        <w:t>1</w:t>
      </w:r>
      <w:r w:rsidRPr="00370499">
        <w:rPr>
          <w:sz w:val="24"/>
        </w:rPr>
        <w:t xml:space="preserve"> Cooling can result in objective clinical improvements in several functional systems of heat-sensitive MS patients, according to a clinical study performed by P.K. Coyle, M.D. and colleagues.</w:t>
      </w:r>
      <w:r w:rsidRPr="00370499">
        <w:rPr>
          <w:sz w:val="24"/>
          <w:vertAlign w:val="superscript"/>
        </w:rPr>
        <w:t>2</w:t>
      </w:r>
      <w:r w:rsidRPr="00370499">
        <w:rPr>
          <w:sz w:val="24"/>
        </w:rPr>
        <w:t xml:space="preserve"> The effects of cooling reinstate energy in heat-blocked axons, allowing neural activity restoration, enabling remyelination to provide protection for axons from further degeneration; potentially slowing the destructive progression of MS.</w:t>
      </w:r>
    </w:p>
    <w:p w14:paraId="4CDC9850" w14:textId="77777777" w:rsidR="00370499" w:rsidRPr="00370499" w:rsidRDefault="00370499" w:rsidP="00370499">
      <w:pPr>
        <w:spacing w:line="360" w:lineRule="auto"/>
        <w:rPr>
          <w:sz w:val="24"/>
          <w:vertAlign w:val="superscript"/>
        </w:rPr>
      </w:pPr>
      <w:r w:rsidRPr="00370499">
        <w:rPr>
          <w:sz w:val="24"/>
        </w:rPr>
        <w:t xml:space="preserve">In Coyle’s study, 11 relapsing-remitting patients underwent cooling or sham cooling using an active liquid flow cooling garment, known as a ‘cooling vest’. Cooling compared to sham cooling resulted in objective improvement in all four functional areas of vision, gait, muscle strength and coordination, lasting up to several hours. Cooling overall improved vision by 23.7%. The timed walk of 25ft showed improvement in 73% of MS patients and no improvement in the placebo group; resulting in calculations of 4.4-7.7 seconds for the cooled group, nearly </w:t>
      </w:r>
      <w:r w:rsidRPr="00370499">
        <w:rPr>
          <w:i/>
          <w:sz w:val="24"/>
        </w:rPr>
        <w:t>half</w:t>
      </w:r>
      <w:r w:rsidRPr="00370499">
        <w:rPr>
          <w:sz w:val="24"/>
        </w:rPr>
        <w:t xml:space="preserve"> of </w:t>
      </w:r>
      <w:r w:rsidRPr="00370499">
        <w:rPr>
          <w:sz w:val="24"/>
        </w:rPr>
        <w:lastRenderedPageBreak/>
        <w:t>the sham/placebo group’s time (7.0-10.0 seconds). Muscle strength improved in all cooled MS patients from half to two full grades, where at least 1-6 muscle groups showed improvement. Coordination improved by 37.5% in MS patients.</w:t>
      </w:r>
      <w:r w:rsidRPr="00370499">
        <w:rPr>
          <w:sz w:val="24"/>
          <w:vertAlign w:val="superscript"/>
        </w:rPr>
        <w:t>2</w:t>
      </w:r>
    </w:p>
    <w:p w14:paraId="45CC1352" w14:textId="2E9B3805" w:rsidR="00370499" w:rsidRPr="00370499" w:rsidRDefault="00370499" w:rsidP="00370499">
      <w:pPr>
        <w:spacing w:line="360" w:lineRule="auto"/>
        <w:rPr>
          <w:sz w:val="24"/>
        </w:rPr>
      </w:pPr>
      <w:r w:rsidRPr="00370499">
        <w:rPr>
          <w:sz w:val="24"/>
        </w:rPr>
        <w:t>In another multicenter, sham-treatment controlled, double-blinded crossover study performed by the NASA/MS Cooling Study Group, 84 participants with definite MS of mild to moderate disability were evaluated before and after high and low dose cooling for one hour with liquid cooling garments. A week later the patients were reassessed, re-randomized and wore the cooling garment 1hour/day for a month. Throughout the allotted</w:t>
      </w:r>
      <w:r w:rsidR="00AB36C7">
        <w:rPr>
          <w:sz w:val="24"/>
        </w:rPr>
        <w:t xml:space="preserve"> period</w:t>
      </w:r>
      <w:r w:rsidRPr="00370499">
        <w:rPr>
          <w:sz w:val="24"/>
        </w:rPr>
        <w:t>, the participants completing self-rated assessments of fatigue, strength and cognition. Cooling therapy showed more improvement with high-dose cooling garments in both motor and visual function, as well as persistent subjective benefits.</w:t>
      </w:r>
      <w:r w:rsidRPr="00370499">
        <w:rPr>
          <w:sz w:val="24"/>
          <w:vertAlign w:val="superscript"/>
        </w:rPr>
        <w:t>3</w:t>
      </w:r>
    </w:p>
    <w:p w14:paraId="410E1DF6" w14:textId="77777777" w:rsidR="00370499" w:rsidRPr="00370499" w:rsidRDefault="00370499" w:rsidP="00370499">
      <w:pPr>
        <w:spacing w:line="360" w:lineRule="auto"/>
        <w:rPr>
          <w:sz w:val="24"/>
          <w:u w:val="single"/>
        </w:rPr>
      </w:pPr>
      <w:r w:rsidRPr="00370499">
        <w:rPr>
          <w:sz w:val="24"/>
        </w:rPr>
        <w:t xml:space="preserve">Therefore, after careful consideration of </w:t>
      </w:r>
      <w:r w:rsidRPr="00370499">
        <w:rPr>
          <w:b/>
          <w:sz w:val="24"/>
        </w:rPr>
        <w:t>____(name)___</w:t>
      </w:r>
      <w:r w:rsidRPr="00370499">
        <w:rPr>
          <w:sz w:val="24"/>
        </w:rPr>
        <w:t xml:space="preserve">’s needs, functional capability and symptoms including </w:t>
      </w:r>
      <w:r w:rsidRPr="00370499">
        <w:rPr>
          <w:b/>
          <w:i/>
          <w:sz w:val="24"/>
        </w:rPr>
        <w:t>(fill in specific details of relevant symptomatology and personal complaints)</w:t>
      </w:r>
      <w:r w:rsidRPr="00370499">
        <w:rPr>
          <w:sz w:val="24"/>
        </w:rPr>
        <w:t xml:space="preserve">, it is my conclusion that a cooling device would assist in improving </w:t>
      </w:r>
      <w:r w:rsidRPr="00370499">
        <w:rPr>
          <w:b/>
          <w:sz w:val="24"/>
        </w:rPr>
        <w:t>____(name)___</w:t>
      </w:r>
      <w:r w:rsidRPr="00370499">
        <w:rPr>
          <w:sz w:val="24"/>
        </w:rPr>
        <w:t xml:space="preserve">’s overall quality of life as well as functional abilities. </w:t>
      </w:r>
    </w:p>
    <w:p w14:paraId="55A032CB" w14:textId="77777777" w:rsidR="00370499" w:rsidRPr="00370499" w:rsidRDefault="00370499" w:rsidP="00370499">
      <w:pPr>
        <w:spacing w:line="360" w:lineRule="auto"/>
        <w:rPr>
          <w:sz w:val="24"/>
        </w:rPr>
      </w:pPr>
      <w:r w:rsidRPr="00370499">
        <w:rPr>
          <w:sz w:val="24"/>
        </w:rPr>
        <w:t xml:space="preserve">I hope this information is helpful to you and </w:t>
      </w:r>
      <w:proofErr w:type="gramStart"/>
      <w:r w:rsidRPr="00370499">
        <w:rPr>
          <w:sz w:val="24"/>
        </w:rPr>
        <w:t>others, and</w:t>
      </w:r>
      <w:proofErr w:type="gramEnd"/>
      <w:r w:rsidRPr="00370499">
        <w:rPr>
          <w:sz w:val="24"/>
        </w:rPr>
        <w:t xml:space="preserve"> encourage you to think about the beneficial outcome for </w:t>
      </w:r>
      <w:r w:rsidRPr="00370499">
        <w:rPr>
          <w:b/>
          <w:sz w:val="24"/>
        </w:rPr>
        <w:t>____(name)___</w:t>
      </w:r>
      <w:r w:rsidRPr="00370499">
        <w:rPr>
          <w:sz w:val="24"/>
        </w:rPr>
        <w:t xml:space="preserve">by </w:t>
      </w:r>
      <w:r w:rsidRPr="00370499">
        <w:rPr>
          <w:b/>
          <w:i/>
          <w:sz w:val="24"/>
        </w:rPr>
        <w:t>(reconsidering/authorizing)</w:t>
      </w:r>
      <w:r w:rsidRPr="00370499">
        <w:rPr>
          <w:b/>
          <w:sz w:val="24"/>
        </w:rPr>
        <w:t xml:space="preserve"> </w:t>
      </w:r>
      <w:r w:rsidRPr="00370499">
        <w:rPr>
          <w:b/>
          <w:i/>
          <w:sz w:val="24"/>
        </w:rPr>
        <w:t>her/him</w:t>
      </w:r>
      <w:r w:rsidRPr="00370499">
        <w:rPr>
          <w:b/>
          <w:sz w:val="24"/>
        </w:rPr>
        <w:t xml:space="preserve"> </w:t>
      </w:r>
      <w:r w:rsidRPr="00370499">
        <w:rPr>
          <w:sz w:val="24"/>
        </w:rPr>
        <w:t>as a recipient of a cooling garment.</w:t>
      </w:r>
      <w:r w:rsidRPr="00370499">
        <w:rPr>
          <w:b/>
          <w:sz w:val="24"/>
        </w:rPr>
        <w:t xml:space="preserve"> </w:t>
      </w:r>
    </w:p>
    <w:p w14:paraId="7DC97A12" w14:textId="77777777" w:rsidR="00370499" w:rsidRPr="00370499" w:rsidRDefault="00370499" w:rsidP="00370499">
      <w:pPr>
        <w:spacing w:line="360" w:lineRule="auto"/>
        <w:rPr>
          <w:sz w:val="24"/>
        </w:rPr>
      </w:pPr>
      <w:r w:rsidRPr="00370499">
        <w:rPr>
          <w:sz w:val="24"/>
        </w:rPr>
        <w:t>I look forward to your prompt response in this pressing matter.</w:t>
      </w:r>
    </w:p>
    <w:p w14:paraId="355D0D0F" w14:textId="518F7753" w:rsidR="00370499" w:rsidRPr="00370499" w:rsidRDefault="00370499" w:rsidP="00370499">
      <w:pPr>
        <w:spacing w:line="360" w:lineRule="auto"/>
        <w:rPr>
          <w:sz w:val="24"/>
        </w:rPr>
      </w:pPr>
      <w:r>
        <w:rPr>
          <w:sz w:val="24"/>
        </w:rPr>
        <w:t>Sincerely</w:t>
      </w:r>
      <w:r w:rsidRPr="00370499">
        <w:rPr>
          <w:sz w:val="24"/>
        </w:rPr>
        <w:t>,</w:t>
      </w:r>
    </w:p>
    <w:p w14:paraId="067BA314" w14:textId="502BFB20" w:rsidR="00370499" w:rsidRPr="00370499" w:rsidRDefault="00370499" w:rsidP="00370499">
      <w:pPr>
        <w:spacing w:line="360" w:lineRule="auto"/>
        <w:rPr>
          <w:b/>
          <w:sz w:val="24"/>
        </w:rPr>
      </w:pPr>
      <w:r w:rsidRPr="00370499">
        <w:rPr>
          <w:b/>
          <w:sz w:val="24"/>
        </w:rPr>
        <w:t>John Smith, MD</w:t>
      </w:r>
    </w:p>
    <w:p w14:paraId="27F05D9A" w14:textId="77777777" w:rsidR="00370499" w:rsidRPr="00370499" w:rsidRDefault="00370499" w:rsidP="00370499">
      <w:r w:rsidRPr="00370499">
        <w:t>_________________</w:t>
      </w:r>
    </w:p>
    <w:p w14:paraId="4B43A241" w14:textId="4DE0B227" w:rsidR="00370499" w:rsidRPr="00370499" w:rsidRDefault="00370499" w:rsidP="00370499">
      <w:r w:rsidRPr="00370499">
        <w:rPr>
          <w:vertAlign w:val="superscript"/>
        </w:rPr>
        <w:t>1</w:t>
      </w:r>
      <w:bookmarkStart w:id="0" w:name="_GoBack"/>
      <w:r w:rsidRPr="00370499">
        <w:t xml:space="preserve">Watson, G. Wesley, Effect of Lowering of Body Temperature on the Symptoms and Signs of Multiple Sclerosis. </w:t>
      </w:r>
      <w:r w:rsidRPr="00370499">
        <w:rPr>
          <w:i/>
        </w:rPr>
        <w:t>NEJM</w:t>
      </w:r>
      <w:r w:rsidRPr="00370499">
        <w:t xml:space="preserve"> 1959; </w:t>
      </w:r>
      <w:r w:rsidRPr="00370499">
        <w:rPr>
          <w:b/>
        </w:rPr>
        <w:t>261</w:t>
      </w:r>
      <w:r w:rsidRPr="00370499">
        <w:t>: 1253-1259</w:t>
      </w:r>
      <w:bookmarkEnd w:id="0"/>
      <w:r w:rsidRPr="00370499">
        <w:t>.</w:t>
      </w:r>
    </w:p>
    <w:p w14:paraId="7CB47220" w14:textId="77777777" w:rsidR="00370499" w:rsidRPr="00370499" w:rsidRDefault="00370499" w:rsidP="00370499">
      <w:r w:rsidRPr="00370499">
        <w:rPr>
          <w:vertAlign w:val="superscript"/>
        </w:rPr>
        <w:t>2</w:t>
      </w:r>
      <w:r w:rsidRPr="00370499">
        <w:t xml:space="preserve">Coyle P.K., Krupp L.B., </w:t>
      </w:r>
      <w:proofErr w:type="spellStart"/>
      <w:r w:rsidRPr="00370499">
        <w:t>Doscher</w:t>
      </w:r>
      <w:proofErr w:type="spellEnd"/>
      <w:r w:rsidRPr="00370499">
        <w:t xml:space="preserve"> C., et.al. Clinical and Immunological Effects of Cooling in Multiple Sclerosis. </w:t>
      </w:r>
      <w:r w:rsidRPr="00370499">
        <w:rPr>
          <w:i/>
        </w:rPr>
        <w:t>Neurology</w:t>
      </w:r>
      <w:r w:rsidRPr="00370499">
        <w:t xml:space="preserve"> 1996; </w:t>
      </w:r>
      <w:r w:rsidRPr="00370499">
        <w:rPr>
          <w:b/>
        </w:rPr>
        <w:t>10;1</w:t>
      </w:r>
      <w:r w:rsidRPr="00370499">
        <w:t>: 9-15.</w:t>
      </w:r>
    </w:p>
    <w:p w14:paraId="2A37E94B" w14:textId="0F2E5B27" w:rsidR="00AB36C7" w:rsidRPr="00AB36C7" w:rsidRDefault="00370499" w:rsidP="00AB36C7">
      <w:r w:rsidRPr="00370499">
        <w:rPr>
          <w:vertAlign w:val="superscript"/>
        </w:rPr>
        <w:t>3</w:t>
      </w:r>
      <w:r w:rsidRPr="00370499">
        <w:t xml:space="preserve">Schwid S.R., Petrie M.D., Murray R., et.al. NASA/MS Cooling Study Group. </w:t>
      </w:r>
      <w:r w:rsidRPr="00370499">
        <w:rPr>
          <w:i/>
        </w:rPr>
        <w:t>Neurology</w:t>
      </w:r>
      <w:r w:rsidRPr="00370499">
        <w:t xml:space="preserve"> 2003; </w:t>
      </w:r>
      <w:r w:rsidRPr="00370499">
        <w:rPr>
          <w:b/>
        </w:rPr>
        <w:t>60</w:t>
      </w:r>
      <w:r w:rsidRPr="00370499">
        <w:t>: 1955-1960.</w:t>
      </w:r>
    </w:p>
    <w:p w14:paraId="3E724FB0" w14:textId="57EC95B3" w:rsidR="00370499" w:rsidRDefault="00370499" w:rsidP="00370499">
      <w:pPr>
        <w:jc w:val="center"/>
        <w:rPr>
          <w:b/>
          <w:sz w:val="28"/>
          <w:szCs w:val="24"/>
        </w:rPr>
      </w:pPr>
      <w:r w:rsidRPr="00370499">
        <w:rPr>
          <w:b/>
          <w:sz w:val="28"/>
          <w:szCs w:val="24"/>
        </w:rPr>
        <w:t xml:space="preserve">Cooling Vest – Abstract </w:t>
      </w:r>
      <w:r w:rsidR="00714608">
        <w:rPr>
          <w:b/>
          <w:sz w:val="28"/>
          <w:szCs w:val="24"/>
        </w:rPr>
        <w:t>2</w:t>
      </w:r>
      <w:r w:rsidRPr="00370499">
        <w:rPr>
          <w:b/>
          <w:sz w:val="28"/>
          <w:szCs w:val="24"/>
        </w:rPr>
        <w:t xml:space="preserve"> of 3</w:t>
      </w:r>
    </w:p>
    <w:p w14:paraId="36B89B6E" w14:textId="42CA20DE" w:rsidR="00370499" w:rsidRPr="00714608" w:rsidRDefault="00714608" w:rsidP="00370499">
      <w:pPr>
        <w:rPr>
          <w:sz w:val="24"/>
          <w:szCs w:val="24"/>
        </w:rPr>
      </w:pPr>
      <w:r w:rsidRPr="00714608">
        <w:rPr>
          <w:b/>
          <w:sz w:val="24"/>
          <w:szCs w:val="24"/>
        </w:rPr>
        <w:t>TITLE</w:t>
      </w:r>
      <w:r>
        <w:rPr>
          <w:sz w:val="24"/>
          <w:szCs w:val="24"/>
        </w:rPr>
        <w:t xml:space="preserve">: </w:t>
      </w:r>
      <w:r w:rsidRPr="00714608">
        <w:rPr>
          <w:sz w:val="24"/>
          <w:szCs w:val="24"/>
        </w:rPr>
        <w:t>Clinical and Immunological Effects of Cooling in Multiple Sclerosis</w:t>
      </w:r>
    </w:p>
    <w:p w14:paraId="022AE126" w14:textId="5218FBBD" w:rsidR="00714608" w:rsidRDefault="00127EB7" w:rsidP="00714608">
      <w:pPr>
        <w:rPr>
          <w:sz w:val="24"/>
          <w:szCs w:val="24"/>
        </w:rPr>
      </w:pPr>
      <w:r>
        <w:rPr>
          <w:b/>
          <w:sz w:val="24"/>
          <w:szCs w:val="24"/>
        </w:rPr>
        <w:t xml:space="preserve">FULL </w:t>
      </w:r>
      <w:r w:rsidR="00714608" w:rsidRPr="00714608">
        <w:rPr>
          <w:b/>
          <w:sz w:val="24"/>
          <w:szCs w:val="24"/>
        </w:rPr>
        <w:t>CITATION</w:t>
      </w:r>
      <w:r w:rsidR="00714608">
        <w:rPr>
          <w:sz w:val="24"/>
          <w:szCs w:val="24"/>
        </w:rPr>
        <w:t xml:space="preserve">: </w:t>
      </w:r>
      <w:r w:rsidR="00714608" w:rsidRPr="00714608">
        <w:rPr>
          <w:sz w:val="24"/>
          <w:szCs w:val="24"/>
        </w:rPr>
        <w:t xml:space="preserve">Coyle P.K., Krupp L.B., </w:t>
      </w:r>
      <w:proofErr w:type="spellStart"/>
      <w:r w:rsidR="00714608" w:rsidRPr="00714608">
        <w:rPr>
          <w:sz w:val="24"/>
          <w:szCs w:val="24"/>
        </w:rPr>
        <w:t>Doscher</w:t>
      </w:r>
      <w:proofErr w:type="spellEnd"/>
      <w:r w:rsidR="00714608" w:rsidRPr="00714608">
        <w:rPr>
          <w:sz w:val="24"/>
          <w:szCs w:val="24"/>
        </w:rPr>
        <w:t xml:space="preserve"> C., et.al. Clinical and Immunological Effects of Cooling in Multiple Sclerosis. </w:t>
      </w:r>
      <w:r w:rsidR="00714608" w:rsidRPr="00714608">
        <w:rPr>
          <w:i/>
          <w:sz w:val="24"/>
          <w:szCs w:val="24"/>
        </w:rPr>
        <w:t>Neurology</w:t>
      </w:r>
      <w:r w:rsidR="00714608" w:rsidRPr="00714608">
        <w:rPr>
          <w:sz w:val="24"/>
          <w:szCs w:val="24"/>
        </w:rPr>
        <w:t xml:space="preserve"> 1996; 10;1: 9-15.</w:t>
      </w:r>
    </w:p>
    <w:p w14:paraId="218B1419" w14:textId="77777777" w:rsidR="009A2EB7" w:rsidRDefault="009A2EB7" w:rsidP="00714608">
      <w:pPr>
        <w:rPr>
          <w:b/>
          <w:sz w:val="24"/>
          <w:szCs w:val="24"/>
          <w:u w:val="single"/>
        </w:rPr>
      </w:pPr>
    </w:p>
    <w:p w14:paraId="237E520F" w14:textId="15095192" w:rsidR="00127EB7" w:rsidRPr="00AB36C7" w:rsidRDefault="00127EB7" w:rsidP="00714608">
      <w:pPr>
        <w:rPr>
          <w:sz w:val="24"/>
          <w:szCs w:val="24"/>
          <w:u w:val="single"/>
        </w:rPr>
      </w:pPr>
      <w:r w:rsidRPr="00AB36C7">
        <w:rPr>
          <w:sz w:val="24"/>
          <w:szCs w:val="24"/>
          <w:u w:val="single"/>
        </w:rPr>
        <w:t>Abstract</w:t>
      </w:r>
    </w:p>
    <w:p w14:paraId="3ADAB079" w14:textId="45CE69A2" w:rsidR="00127EB7" w:rsidRPr="00127EB7" w:rsidRDefault="00127EB7" w:rsidP="00127EB7">
      <w:pPr>
        <w:spacing w:line="360" w:lineRule="auto"/>
        <w:rPr>
          <w:sz w:val="24"/>
          <w:szCs w:val="24"/>
        </w:rPr>
      </w:pPr>
      <w:r w:rsidRPr="00127EB7">
        <w:rPr>
          <w:sz w:val="24"/>
          <w:szCs w:val="24"/>
        </w:rPr>
        <w:t>Multiple sclerosis (MS) patients often report that heat makes their symptoms worse. There is anecdotal evidence that the opposite, body cooling, may make MS symptoms better. The goal of this study was to determine whether core body temperature cooling compared to placebo treatment produced objective changes on the neurologic examination, and affected immune parameters, in MS patients. Eleven relapsing-remitting patients who reported heat sensitivity underwent cooling or sham cooling using a commercially available active liquid flow cooling garment. Clinical parameters of visual acuity, timed walk, muscle strength, and coordination, and immune parameters of cytokine production were examined one hour before and after treatment. Cooling produced a significant improvement in acuity, timed walk, and muscle strength compared to sham cooling. Cooling, but not sham cooling, also decreased cytokine production by MS peripheral blood cells. These results suggest that cooling can result in objective clinical improvements in several functional systems of heat-sensitive MS patients. In addition to a clinical effect, cooling may also have an immune effect on MS.</w:t>
      </w:r>
    </w:p>
    <w:p w14:paraId="19514302" w14:textId="7806847F" w:rsidR="00714608" w:rsidRPr="00714608" w:rsidRDefault="00714608" w:rsidP="00370499">
      <w:pPr>
        <w:rPr>
          <w:sz w:val="24"/>
          <w:szCs w:val="24"/>
        </w:rPr>
      </w:pPr>
    </w:p>
    <w:p w14:paraId="66B91B91" w14:textId="666368C2" w:rsidR="00370499" w:rsidRDefault="00370499" w:rsidP="00370499">
      <w:pPr>
        <w:rPr>
          <w:sz w:val="28"/>
          <w:szCs w:val="24"/>
        </w:rPr>
      </w:pPr>
    </w:p>
    <w:p w14:paraId="0EB6C793" w14:textId="151317DD" w:rsidR="00370499" w:rsidRDefault="00370499" w:rsidP="00370499">
      <w:pPr>
        <w:rPr>
          <w:sz w:val="28"/>
          <w:szCs w:val="24"/>
        </w:rPr>
      </w:pPr>
    </w:p>
    <w:p w14:paraId="18873B60" w14:textId="16FD8D4C" w:rsidR="00370499" w:rsidRDefault="00370499" w:rsidP="00370499">
      <w:pPr>
        <w:rPr>
          <w:sz w:val="28"/>
          <w:szCs w:val="24"/>
        </w:rPr>
      </w:pPr>
    </w:p>
    <w:p w14:paraId="182251A9" w14:textId="77A38AF2" w:rsidR="00370499" w:rsidRDefault="00370499" w:rsidP="00370499">
      <w:pPr>
        <w:rPr>
          <w:sz w:val="28"/>
          <w:szCs w:val="24"/>
        </w:rPr>
      </w:pPr>
    </w:p>
    <w:p w14:paraId="58165BDA" w14:textId="6CCE906F" w:rsidR="00370499" w:rsidRDefault="00370499" w:rsidP="00370499">
      <w:pPr>
        <w:rPr>
          <w:sz w:val="28"/>
          <w:szCs w:val="24"/>
        </w:rPr>
      </w:pPr>
    </w:p>
    <w:p w14:paraId="4B87F526" w14:textId="39D49257" w:rsidR="00370499" w:rsidRDefault="00370499" w:rsidP="00370499">
      <w:pPr>
        <w:rPr>
          <w:sz w:val="28"/>
          <w:szCs w:val="24"/>
        </w:rPr>
      </w:pPr>
    </w:p>
    <w:p w14:paraId="27DBB23C" w14:textId="32517473" w:rsidR="00370499" w:rsidRDefault="00370499" w:rsidP="00370499">
      <w:pPr>
        <w:rPr>
          <w:sz w:val="28"/>
          <w:szCs w:val="24"/>
        </w:rPr>
      </w:pPr>
    </w:p>
    <w:p w14:paraId="79ED32A5" w14:textId="7D9D4266" w:rsidR="00370499" w:rsidRPr="009A2EB7" w:rsidRDefault="009A2EB7" w:rsidP="009A2EB7">
      <w:pPr>
        <w:jc w:val="center"/>
        <w:rPr>
          <w:b/>
          <w:sz w:val="28"/>
          <w:szCs w:val="24"/>
        </w:rPr>
      </w:pPr>
      <w:r>
        <w:rPr>
          <w:b/>
          <w:sz w:val="28"/>
          <w:szCs w:val="24"/>
        </w:rPr>
        <w:t>Cooling Vest – Abstract 3 of 3</w:t>
      </w:r>
    </w:p>
    <w:p w14:paraId="28BF2325" w14:textId="542C84A5" w:rsidR="009A2EB7" w:rsidRPr="009A2EB7" w:rsidRDefault="009A2EB7" w:rsidP="009A2EB7">
      <w:pPr>
        <w:rPr>
          <w:bCs/>
          <w:iCs/>
          <w:sz w:val="24"/>
          <w:szCs w:val="24"/>
        </w:rPr>
      </w:pPr>
      <w:r>
        <w:rPr>
          <w:b/>
          <w:bCs/>
          <w:iCs/>
          <w:sz w:val="24"/>
          <w:szCs w:val="24"/>
        </w:rPr>
        <w:t xml:space="preserve">TITLE: </w:t>
      </w:r>
      <w:r w:rsidRPr="009A2EB7">
        <w:rPr>
          <w:bCs/>
          <w:iCs/>
          <w:sz w:val="24"/>
          <w:szCs w:val="24"/>
        </w:rPr>
        <w:t>A randomized controlled study of the acute and chronic effects of cooling therapy for MS</w:t>
      </w:r>
    </w:p>
    <w:p w14:paraId="47B3FEC2" w14:textId="272708D7" w:rsidR="009A2EB7" w:rsidRPr="009A2EB7" w:rsidRDefault="00B21DAA" w:rsidP="009A2EB7">
      <w:pPr>
        <w:rPr>
          <w:bCs/>
          <w:iCs/>
          <w:sz w:val="24"/>
          <w:szCs w:val="24"/>
        </w:rPr>
      </w:pPr>
      <w:r w:rsidRPr="00B21DAA">
        <w:rPr>
          <w:b/>
          <w:bCs/>
          <w:iCs/>
          <w:sz w:val="24"/>
          <w:szCs w:val="24"/>
        </w:rPr>
        <w:t>CONTRIBUTORS</w:t>
      </w:r>
      <w:r>
        <w:rPr>
          <w:bCs/>
          <w:iCs/>
          <w:sz w:val="24"/>
          <w:szCs w:val="24"/>
        </w:rPr>
        <w:t xml:space="preserve">: </w:t>
      </w:r>
      <w:r w:rsidR="009A2EB7" w:rsidRPr="009A2EB7">
        <w:rPr>
          <w:bCs/>
          <w:iCs/>
          <w:sz w:val="24"/>
          <w:szCs w:val="24"/>
        </w:rPr>
        <w:t>NASA/MS Cooling Study Group*</w:t>
      </w:r>
    </w:p>
    <w:p w14:paraId="5F413AC8" w14:textId="25202BCB" w:rsidR="009A2EB7" w:rsidRPr="009A2EB7" w:rsidRDefault="00B21DAA" w:rsidP="009A2EB7">
      <w:pPr>
        <w:rPr>
          <w:bCs/>
          <w:iCs/>
          <w:sz w:val="24"/>
          <w:szCs w:val="24"/>
        </w:rPr>
      </w:pPr>
      <w:r w:rsidRPr="00B21DAA">
        <w:rPr>
          <w:b/>
          <w:bCs/>
          <w:iCs/>
          <w:sz w:val="24"/>
          <w:szCs w:val="24"/>
        </w:rPr>
        <w:t>CITATION</w:t>
      </w:r>
      <w:r>
        <w:rPr>
          <w:bCs/>
          <w:iCs/>
          <w:sz w:val="24"/>
          <w:szCs w:val="24"/>
        </w:rPr>
        <w:t xml:space="preserve">: </w:t>
      </w:r>
      <w:r w:rsidR="009A2EB7" w:rsidRPr="009A2EB7">
        <w:rPr>
          <w:bCs/>
          <w:iCs/>
          <w:sz w:val="24"/>
          <w:szCs w:val="24"/>
        </w:rPr>
        <w:t>Neurology Jun 2003, 60 (12) 1955-1960; </w:t>
      </w:r>
      <w:proofErr w:type="gramStart"/>
      <w:r w:rsidR="009A2EB7" w:rsidRPr="009A2EB7">
        <w:rPr>
          <w:bCs/>
          <w:iCs/>
          <w:sz w:val="24"/>
          <w:szCs w:val="24"/>
        </w:rPr>
        <w:t>DOI:10.1212/01.WNL</w:t>
      </w:r>
      <w:proofErr w:type="gramEnd"/>
      <w:r w:rsidR="009A2EB7" w:rsidRPr="009A2EB7">
        <w:rPr>
          <w:bCs/>
          <w:iCs/>
          <w:sz w:val="24"/>
          <w:szCs w:val="24"/>
        </w:rPr>
        <w:t>.0000070183.30517.2</w:t>
      </w:r>
    </w:p>
    <w:p w14:paraId="4BF1BF68" w14:textId="2349349F" w:rsidR="009A2EB7" w:rsidRPr="00AB36C7" w:rsidRDefault="00AB36C7" w:rsidP="009A2EB7">
      <w:pPr>
        <w:rPr>
          <w:bCs/>
          <w:iCs/>
          <w:sz w:val="24"/>
          <w:szCs w:val="24"/>
          <w:u w:val="single"/>
        </w:rPr>
      </w:pPr>
      <w:r w:rsidRPr="00AB36C7">
        <w:rPr>
          <w:bCs/>
          <w:iCs/>
          <w:sz w:val="24"/>
          <w:szCs w:val="24"/>
          <w:u w:val="single"/>
        </w:rPr>
        <w:t>Abstract</w:t>
      </w:r>
    </w:p>
    <w:p w14:paraId="2C1E9D0F" w14:textId="743BA909" w:rsidR="009A2EB7" w:rsidRPr="009A2EB7" w:rsidRDefault="009A2EB7" w:rsidP="009A2EB7">
      <w:pPr>
        <w:rPr>
          <w:sz w:val="24"/>
          <w:szCs w:val="24"/>
        </w:rPr>
      </w:pPr>
      <w:r>
        <w:rPr>
          <w:b/>
          <w:bCs/>
          <w:iCs/>
          <w:sz w:val="24"/>
          <w:szCs w:val="24"/>
        </w:rPr>
        <w:t>BACKGROUND</w:t>
      </w:r>
      <w:r w:rsidRPr="009A2EB7">
        <w:rPr>
          <w:b/>
          <w:bCs/>
          <w:i/>
          <w:iCs/>
          <w:sz w:val="24"/>
          <w:szCs w:val="24"/>
        </w:rPr>
        <w:t>:</w:t>
      </w:r>
      <w:r w:rsidRPr="009A2EB7">
        <w:rPr>
          <w:sz w:val="24"/>
          <w:szCs w:val="24"/>
        </w:rPr>
        <w:t> Cooling demyelinated nerves can reduce conduction block, potentially improving symptoms of MS. The therapeutic effects of cooling in patients with MS have not been convincingly demonstrated because prior studies were limited by uncontrolled designs, unblinded evaluations, reliance on subjective outcome measures, and small sample sizes.</w:t>
      </w:r>
    </w:p>
    <w:p w14:paraId="2D7C054B" w14:textId="52D7F5E3" w:rsidR="009A2EB7" w:rsidRPr="009A2EB7" w:rsidRDefault="009A2EB7" w:rsidP="009A2EB7">
      <w:pPr>
        <w:rPr>
          <w:sz w:val="24"/>
          <w:szCs w:val="24"/>
        </w:rPr>
      </w:pPr>
      <w:r>
        <w:rPr>
          <w:b/>
          <w:bCs/>
          <w:iCs/>
          <w:sz w:val="24"/>
          <w:szCs w:val="24"/>
        </w:rPr>
        <w:t>OBJECTIVE</w:t>
      </w:r>
      <w:r w:rsidRPr="009A2EB7">
        <w:rPr>
          <w:b/>
          <w:bCs/>
          <w:i/>
          <w:iCs/>
          <w:sz w:val="24"/>
          <w:szCs w:val="24"/>
        </w:rPr>
        <w:t>:</w:t>
      </w:r>
      <w:r w:rsidRPr="009A2EB7">
        <w:rPr>
          <w:sz w:val="24"/>
          <w:szCs w:val="24"/>
        </w:rPr>
        <w:t> To determine the effects of a single acute dose of cooling therapy using objective measures of neurologic function in a controlled, double-blinded setting, and to determine whether effects are sustained during daily cooling garment use.</w:t>
      </w:r>
    </w:p>
    <w:p w14:paraId="09E3D49B" w14:textId="27A24830" w:rsidR="009A2EB7" w:rsidRPr="009A2EB7" w:rsidRDefault="009A2EB7" w:rsidP="009A2EB7">
      <w:pPr>
        <w:rPr>
          <w:sz w:val="24"/>
          <w:szCs w:val="24"/>
        </w:rPr>
      </w:pPr>
      <w:r>
        <w:rPr>
          <w:b/>
          <w:bCs/>
          <w:iCs/>
          <w:sz w:val="24"/>
          <w:szCs w:val="24"/>
        </w:rPr>
        <w:t>METHODS</w:t>
      </w:r>
      <w:r w:rsidRPr="009A2EB7">
        <w:rPr>
          <w:b/>
          <w:bCs/>
          <w:i/>
          <w:iCs/>
          <w:sz w:val="24"/>
          <w:szCs w:val="24"/>
        </w:rPr>
        <w:t>:</w:t>
      </w:r>
      <w:r w:rsidRPr="009A2EB7">
        <w:rPr>
          <w:sz w:val="24"/>
          <w:szCs w:val="24"/>
        </w:rPr>
        <w:t> Patients (n = 84) with definite MS, mild to moderate disability (Expanded Disability Status Scale score &lt; 6.0), and self-reported heat sensitivity were randomized into a multicenter, sham-treatment controlled, double-blind crossover study. Patients had the MS Functional Composite (MSFC) and measures of visual acuity/contrast sensitivity assessed before and after high-dose or low-dose cooling for 1 hour with a liquid cooling garment. One week later, patients had identical assessments before and after the alternate treatment. Patients were then re-randomized to use the cooling garment 1 hour each day for a month or to have observation only. They completed self-rated assessments of fatigue, strength, and cognition during this time, and underwent another acute cooling session at the end of the period. After 1 week of rest, they had identical assessments during the alternate treatment.</w:t>
      </w:r>
    </w:p>
    <w:p w14:paraId="0460074B" w14:textId="66D9D3E3" w:rsidR="009A2EB7" w:rsidRPr="009A2EB7" w:rsidRDefault="009A2EB7" w:rsidP="009A2EB7">
      <w:pPr>
        <w:rPr>
          <w:sz w:val="24"/>
          <w:szCs w:val="24"/>
        </w:rPr>
      </w:pPr>
      <w:r>
        <w:rPr>
          <w:b/>
          <w:bCs/>
          <w:iCs/>
          <w:sz w:val="24"/>
          <w:szCs w:val="24"/>
        </w:rPr>
        <w:t>RESULTS</w:t>
      </w:r>
      <w:r w:rsidRPr="009A2EB7">
        <w:rPr>
          <w:b/>
          <w:bCs/>
          <w:i/>
          <w:iCs/>
          <w:sz w:val="24"/>
          <w:szCs w:val="24"/>
        </w:rPr>
        <w:t>:</w:t>
      </w:r>
      <w:r w:rsidRPr="009A2EB7">
        <w:rPr>
          <w:sz w:val="24"/>
          <w:szCs w:val="24"/>
        </w:rPr>
        <w:t> Body temperature declined during both high-dose and low-dose cooling, but high-dose produced a greater reduction (</w:t>
      </w:r>
      <w:r w:rsidRPr="009A2EB7">
        <w:rPr>
          <w:i/>
          <w:iCs/>
          <w:sz w:val="24"/>
          <w:szCs w:val="24"/>
        </w:rPr>
        <w:t>p</w:t>
      </w:r>
      <w:r w:rsidRPr="009A2EB7">
        <w:rPr>
          <w:sz w:val="24"/>
          <w:szCs w:val="24"/>
        </w:rPr>
        <w:t> &lt; 0.0001). High-dose cooling produced a small improvement in the MSFC (0.076 ± 0.66, </w:t>
      </w:r>
      <w:r w:rsidRPr="009A2EB7">
        <w:rPr>
          <w:i/>
          <w:iCs/>
          <w:sz w:val="24"/>
          <w:szCs w:val="24"/>
        </w:rPr>
        <w:t>p</w:t>
      </w:r>
      <w:r w:rsidRPr="009A2EB7">
        <w:rPr>
          <w:sz w:val="24"/>
          <w:szCs w:val="24"/>
        </w:rPr>
        <w:t> = 0.007), whereas low-dose cooling produced only a trend toward improvement (0.053 ± 0.031, </w:t>
      </w:r>
      <w:r w:rsidRPr="009A2EB7">
        <w:rPr>
          <w:i/>
          <w:iCs/>
          <w:sz w:val="24"/>
          <w:szCs w:val="24"/>
        </w:rPr>
        <w:t>p</w:t>
      </w:r>
      <w:r w:rsidRPr="009A2EB7">
        <w:rPr>
          <w:sz w:val="24"/>
          <w:szCs w:val="24"/>
        </w:rPr>
        <w:t> = 0.09), but the difference between conditions was not significant. Timed gait testing and visual acuity/contrast sensitivity improved in both conditions as well. When patients underwent acute cooling following a month of daily cooling, treatment effects were similar. Patients reported less fatigue during the month of daily cooling, concurrently on the Rochester Fatigue Diary and retrospectively on the Modified Fatigue Impact Scale.</w:t>
      </w:r>
    </w:p>
    <w:p w14:paraId="73047892" w14:textId="45FC2F4C" w:rsidR="009A2EB7" w:rsidRPr="009A2EB7" w:rsidRDefault="009A2EB7" w:rsidP="009A2EB7">
      <w:pPr>
        <w:rPr>
          <w:sz w:val="24"/>
          <w:szCs w:val="24"/>
        </w:rPr>
      </w:pPr>
      <w:r w:rsidRPr="009A2EB7">
        <w:rPr>
          <w:b/>
          <w:bCs/>
          <w:iCs/>
          <w:sz w:val="24"/>
          <w:szCs w:val="24"/>
        </w:rPr>
        <w:t>CONCLUSIONS</w:t>
      </w:r>
      <w:r w:rsidRPr="009A2EB7">
        <w:rPr>
          <w:b/>
          <w:bCs/>
          <w:i/>
          <w:iCs/>
          <w:sz w:val="24"/>
          <w:szCs w:val="24"/>
        </w:rPr>
        <w:t>:</w:t>
      </w:r>
      <w:r w:rsidRPr="009A2EB7">
        <w:rPr>
          <w:sz w:val="24"/>
          <w:szCs w:val="24"/>
        </w:rPr>
        <w:t> Cooling therapy was associated with objectively measurable but modest improvements in motor and visual function as well as persistent subjective benefits.</w:t>
      </w:r>
    </w:p>
    <w:p w14:paraId="37EDF82C" w14:textId="3F5688B3" w:rsidR="00370499" w:rsidRDefault="00370499" w:rsidP="00370499">
      <w:pPr>
        <w:rPr>
          <w:sz w:val="28"/>
          <w:szCs w:val="24"/>
        </w:rPr>
      </w:pPr>
    </w:p>
    <w:p w14:paraId="348673EC" w14:textId="2519F103" w:rsidR="00370499" w:rsidRDefault="00370499" w:rsidP="00370499">
      <w:pPr>
        <w:rPr>
          <w:sz w:val="28"/>
          <w:szCs w:val="24"/>
        </w:rPr>
      </w:pPr>
    </w:p>
    <w:p w14:paraId="6F3FD67B" w14:textId="20329C33" w:rsidR="00370499" w:rsidRPr="00370499" w:rsidRDefault="00370499" w:rsidP="00370499">
      <w:pPr>
        <w:rPr>
          <w:b/>
          <w:sz w:val="28"/>
          <w:szCs w:val="24"/>
        </w:rPr>
      </w:pPr>
      <w:r w:rsidRPr="00370499">
        <w:rPr>
          <w:b/>
          <w:sz w:val="28"/>
          <w:szCs w:val="24"/>
          <w:highlight w:val="yellow"/>
        </w:rPr>
        <w:t>To be reviewed by clinical team:</w:t>
      </w:r>
      <w:r w:rsidRPr="00370499">
        <w:rPr>
          <w:b/>
          <w:sz w:val="28"/>
          <w:szCs w:val="24"/>
        </w:rPr>
        <w:t xml:space="preserve"> </w:t>
      </w:r>
    </w:p>
    <w:p w14:paraId="33A065D7" w14:textId="2CE272EA" w:rsidR="00370499" w:rsidRPr="00370499" w:rsidRDefault="00370499" w:rsidP="00370499">
      <w:pPr>
        <w:rPr>
          <w:sz w:val="28"/>
          <w:szCs w:val="24"/>
        </w:rPr>
      </w:pPr>
      <w:r w:rsidRPr="00370499">
        <w:rPr>
          <w:sz w:val="28"/>
          <w:szCs w:val="24"/>
          <w:highlight w:val="yellow"/>
        </w:rPr>
        <w:t>August 2017</w:t>
      </w:r>
      <w:r>
        <w:rPr>
          <w:sz w:val="28"/>
          <w:szCs w:val="24"/>
        </w:rPr>
        <w:t xml:space="preserve"> - </w:t>
      </w:r>
      <w:r w:rsidRPr="00370499">
        <w:rPr>
          <w:b/>
          <w:i/>
          <w:sz w:val="28"/>
          <w:szCs w:val="24"/>
        </w:rPr>
        <w:t>Effects of a Training Program Involving Body Cooling on Physical and Cognitive Capacities and Quality of Life in Multiple Sclerosis Patients: A Pilot Study.</w:t>
      </w:r>
      <w:r>
        <w:rPr>
          <w:i/>
          <w:sz w:val="28"/>
          <w:szCs w:val="24"/>
        </w:rPr>
        <w:t xml:space="preserve"> </w:t>
      </w:r>
      <w:r w:rsidRPr="00370499">
        <w:rPr>
          <w:i/>
          <w:sz w:val="28"/>
          <w:szCs w:val="24"/>
        </w:rPr>
        <w:t xml:space="preserve">Eur Neurol </w:t>
      </w:r>
      <w:proofErr w:type="gramStart"/>
      <w:r w:rsidRPr="00370499">
        <w:rPr>
          <w:i/>
          <w:sz w:val="28"/>
          <w:szCs w:val="24"/>
        </w:rPr>
        <w:t>2017;78:71</w:t>
      </w:r>
      <w:proofErr w:type="gramEnd"/>
      <w:r w:rsidRPr="00370499">
        <w:rPr>
          <w:i/>
          <w:sz w:val="28"/>
          <w:szCs w:val="24"/>
        </w:rPr>
        <w:t>-77</w:t>
      </w:r>
      <w:r>
        <w:rPr>
          <w:i/>
          <w:sz w:val="28"/>
          <w:szCs w:val="24"/>
        </w:rPr>
        <w:t>.</w:t>
      </w:r>
    </w:p>
    <w:p w14:paraId="40C657C5" w14:textId="494E2364" w:rsidR="00370499" w:rsidRDefault="00370499" w:rsidP="00370499">
      <w:pPr>
        <w:rPr>
          <w:sz w:val="28"/>
          <w:szCs w:val="24"/>
        </w:rPr>
      </w:pPr>
      <w:hyperlink r:id="rId5" w:history="1">
        <w:r w:rsidRPr="00370499">
          <w:rPr>
            <w:rStyle w:val="Hyperlink"/>
            <w:sz w:val="28"/>
            <w:szCs w:val="24"/>
          </w:rPr>
          <w:t>https://doi.org/10.1159/000477580</w:t>
        </w:r>
      </w:hyperlink>
    </w:p>
    <w:p w14:paraId="55B08BAB" w14:textId="43739BD4" w:rsidR="00370499" w:rsidRDefault="00370499" w:rsidP="00370499">
      <w:pPr>
        <w:rPr>
          <w:sz w:val="28"/>
          <w:szCs w:val="24"/>
        </w:rPr>
      </w:pPr>
    </w:p>
    <w:p w14:paraId="452DF593" w14:textId="4F0FBDC9" w:rsidR="0070064A" w:rsidRPr="00373D20" w:rsidRDefault="0070064A" w:rsidP="00370499">
      <w:pPr>
        <w:rPr>
          <w:b/>
          <w:bCs/>
          <w:sz w:val="28"/>
          <w:szCs w:val="24"/>
        </w:rPr>
      </w:pPr>
      <w:r w:rsidRPr="0070064A">
        <w:rPr>
          <w:sz w:val="28"/>
          <w:szCs w:val="24"/>
          <w:highlight w:val="yellow"/>
        </w:rPr>
        <w:t>July 2009</w:t>
      </w:r>
      <w:r>
        <w:rPr>
          <w:sz w:val="28"/>
          <w:szCs w:val="24"/>
        </w:rPr>
        <w:t xml:space="preserve"> </w:t>
      </w:r>
      <w:r w:rsidRPr="00373D20">
        <w:rPr>
          <w:sz w:val="28"/>
          <w:szCs w:val="24"/>
        </w:rPr>
        <w:t xml:space="preserve">- </w:t>
      </w:r>
      <w:proofErr w:type="spellStart"/>
      <w:r w:rsidR="00373D20" w:rsidRPr="00373D20">
        <w:rPr>
          <w:bCs/>
          <w:sz w:val="28"/>
          <w:szCs w:val="24"/>
        </w:rPr>
        <w:t>Ylva</w:t>
      </w:r>
      <w:proofErr w:type="spellEnd"/>
      <w:r w:rsidR="00373D20" w:rsidRPr="00373D20">
        <w:rPr>
          <w:bCs/>
          <w:sz w:val="28"/>
          <w:szCs w:val="24"/>
        </w:rPr>
        <w:t xml:space="preserve"> </w:t>
      </w:r>
      <w:proofErr w:type="spellStart"/>
      <w:r w:rsidR="00373D20" w:rsidRPr="00373D20">
        <w:rPr>
          <w:bCs/>
          <w:sz w:val="28"/>
          <w:szCs w:val="24"/>
        </w:rPr>
        <w:t>Nilsagård</w:t>
      </w:r>
      <w:proofErr w:type="spellEnd"/>
      <w:r w:rsidR="00373D20" w:rsidRPr="00373D20">
        <w:rPr>
          <w:bCs/>
          <w:sz w:val="28"/>
          <w:szCs w:val="24"/>
        </w:rPr>
        <w:t xml:space="preserve">, Eva Denison &amp; Lars-Gunnar </w:t>
      </w:r>
      <w:proofErr w:type="spellStart"/>
      <w:r w:rsidR="00373D20" w:rsidRPr="00373D20">
        <w:rPr>
          <w:bCs/>
          <w:sz w:val="28"/>
          <w:szCs w:val="24"/>
        </w:rPr>
        <w:t>Gunnarsson</w:t>
      </w:r>
      <w:proofErr w:type="spellEnd"/>
      <w:r w:rsidR="00373D20" w:rsidRPr="00373D20">
        <w:rPr>
          <w:bCs/>
          <w:sz w:val="28"/>
          <w:szCs w:val="24"/>
        </w:rPr>
        <w:t> (2009) </w:t>
      </w:r>
      <w:r w:rsidR="00373D20" w:rsidRPr="00373D20">
        <w:rPr>
          <w:b/>
          <w:bCs/>
          <w:sz w:val="28"/>
          <w:szCs w:val="24"/>
        </w:rPr>
        <w:t>Evaluation of a single session with cooling garment for persons with multiple sclerosis – a randomized trial, </w:t>
      </w:r>
      <w:r w:rsidR="00373D20" w:rsidRPr="00373D20">
        <w:rPr>
          <w:bCs/>
          <w:i/>
          <w:sz w:val="28"/>
          <w:szCs w:val="24"/>
        </w:rPr>
        <w:t>Disability and Rehabilitation: Assistive Technology</w:t>
      </w:r>
      <w:r w:rsidR="00373D20" w:rsidRPr="00373D20">
        <w:rPr>
          <w:bCs/>
          <w:sz w:val="28"/>
          <w:szCs w:val="24"/>
        </w:rPr>
        <w:t>, 1:4, 225-233</w:t>
      </w:r>
    </w:p>
    <w:p w14:paraId="2FF3E3CD" w14:textId="77777777" w:rsidR="0070064A" w:rsidRPr="0070064A" w:rsidRDefault="0070064A" w:rsidP="0070064A">
      <w:pPr>
        <w:numPr>
          <w:ilvl w:val="0"/>
          <w:numId w:val="1"/>
        </w:numPr>
        <w:rPr>
          <w:sz w:val="28"/>
          <w:szCs w:val="24"/>
        </w:rPr>
      </w:pPr>
      <w:hyperlink r:id="rId6" w:history="1">
        <w:r w:rsidRPr="0070064A">
          <w:rPr>
            <w:rStyle w:val="Hyperlink"/>
            <w:sz w:val="28"/>
            <w:szCs w:val="24"/>
          </w:rPr>
          <w:t>https://doi.org/10.1080/09638</w:t>
        </w:r>
        <w:r w:rsidRPr="0070064A">
          <w:rPr>
            <w:rStyle w:val="Hyperlink"/>
            <w:sz w:val="28"/>
            <w:szCs w:val="24"/>
          </w:rPr>
          <w:t>2</w:t>
        </w:r>
        <w:r w:rsidRPr="0070064A">
          <w:rPr>
            <w:rStyle w:val="Hyperlink"/>
            <w:sz w:val="28"/>
            <w:szCs w:val="24"/>
          </w:rPr>
          <w:t>80500493696</w:t>
        </w:r>
      </w:hyperlink>
    </w:p>
    <w:p w14:paraId="5BC0220C" w14:textId="77777777" w:rsidR="0070064A" w:rsidRDefault="0070064A" w:rsidP="00370499">
      <w:pPr>
        <w:rPr>
          <w:sz w:val="28"/>
          <w:szCs w:val="24"/>
        </w:rPr>
      </w:pPr>
    </w:p>
    <w:p w14:paraId="04E79609" w14:textId="77777777" w:rsidR="0070064A" w:rsidRDefault="0070064A" w:rsidP="00370499">
      <w:pPr>
        <w:rPr>
          <w:sz w:val="28"/>
          <w:szCs w:val="24"/>
        </w:rPr>
      </w:pPr>
    </w:p>
    <w:p w14:paraId="16ED1B0E" w14:textId="37EC3B05" w:rsidR="00AB36C7" w:rsidRPr="00AB36C7" w:rsidRDefault="00CF10A8" w:rsidP="00AB36C7">
      <w:pPr>
        <w:rPr>
          <w:b/>
          <w:bCs/>
          <w:i/>
          <w:sz w:val="28"/>
          <w:szCs w:val="24"/>
        </w:rPr>
      </w:pPr>
      <w:r>
        <w:rPr>
          <w:sz w:val="28"/>
          <w:szCs w:val="24"/>
          <w:highlight w:val="yellow"/>
        </w:rPr>
        <w:t>**</w:t>
      </w:r>
      <w:r w:rsidR="00AB36C7" w:rsidRPr="00AB36C7">
        <w:rPr>
          <w:sz w:val="28"/>
          <w:szCs w:val="24"/>
          <w:highlight w:val="yellow"/>
        </w:rPr>
        <w:t>March 20</w:t>
      </w:r>
      <w:r w:rsidR="0070064A">
        <w:rPr>
          <w:sz w:val="28"/>
          <w:szCs w:val="24"/>
          <w:highlight w:val="yellow"/>
        </w:rPr>
        <w:t>0</w:t>
      </w:r>
      <w:r w:rsidR="00AB36C7" w:rsidRPr="00AB36C7">
        <w:rPr>
          <w:sz w:val="28"/>
          <w:szCs w:val="24"/>
          <w:highlight w:val="yellow"/>
        </w:rPr>
        <w:t>7</w:t>
      </w:r>
      <w:r w:rsidR="00AB36C7">
        <w:rPr>
          <w:sz w:val="28"/>
          <w:szCs w:val="24"/>
        </w:rPr>
        <w:t xml:space="preserve"> - </w:t>
      </w:r>
      <w:r w:rsidR="00AB36C7" w:rsidRPr="00AB36C7">
        <w:rPr>
          <w:b/>
          <w:bCs/>
          <w:i/>
          <w:sz w:val="28"/>
          <w:szCs w:val="24"/>
        </w:rPr>
        <w:t>Advanced lightweight cooling-garment technology: functional improvements in thermosensitive patients with multiple sclerosis</w:t>
      </w:r>
      <w:r w:rsidR="00AB36C7" w:rsidRPr="00AB36C7">
        <w:rPr>
          <w:b/>
          <w:bCs/>
          <w:i/>
          <w:sz w:val="28"/>
          <w:szCs w:val="24"/>
        </w:rPr>
        <w:tab/>
      </w:r>
    </w:p>
    <w:p w14:paraId="507A9E74" w14:textId="6B7675AD" w:rsidR="00AB36C7" w:rsidRDefault="00AB36C7" w:rsidP="00AB36C7">
      <w:pPr>
        <w:rPr>
          <w:bCs/>
          <w:sz w:val="28"/>
          <w:szCs w:val="24"/>
        </w:rPr>
      </w:pPr>
      <w:r w:rsidRPr="00AB36C7">
        <w:rPr>
          <w:bCs/>
          <w:sz w:val="28"/>
          <w:szCs w:val="24"/>
        </w:rPr>
        <w:t xml:space="preserve">A Meyer-Heim, M </w:t>
      </w:r>
      <w:proofErr w:type="spellStart"/>
      <w:r w:rsidRPr="00AB36C7">
        <w:rPr>
          <w:bCs/>
          <w:sz w:val="28"/>
          <w:szCs w:val="24"/>
        </w:rPr>
        <w:t>Rothmaier</w:t>
      </w:r>
      <w:proofErr w:type="spellEnd"/>
      <w:r w:rsidRPr="00AB36C7">
        <w:rPr>
          <w:bCs/>
          <w:sz w:val="28"/>
          <w:szCs w:val="24"/>
        </w:rPr>
        <w:t xml:space="preserve">, M </w:t>
      </w:r>
      <w:proofErr w:type="spellStart"/>
      <w:r w:rsidRPr="00AB36C7">
        <w:rPr>
          <w:bCs/>
          <w:sz w:val="28"/>
          <w:szCs w:val="24"/>
        </w:rPr>
        <w:t>Weder</w:t>
      </w:r>
      <w:proofErr w:type="spellEnd"/>
      <w:r w:rsidRPr="00AB36C7">
        <w:rPr>
          <w:bCs/>
          <w:sz w:val="28"/>
          <w:szCs w:val="24"/>
        </w:rPr>
        <w:t>, J Kool, P Schenk, and J Kesselring</w:t>
      </w:r>
      <w:r>
        <w:rPr>
          <w:bCs/>
          <w:sz w:val="28"/>
          <w:szCs w:val="24"/>
        </w:rPr>
        <w:t xml:space="preserve">. </w:t>
      </w:r>
      <w:r w:rsidRPr="00AB36C7">
        <w:rPr>
          <w:bCs/>
          <w:i/>
          <w:sz w:val="28"/>
          <w:szCs w:val="24"/>
        </w:rPr>
        <w:t>Multiple Sclerosis Journal</w:t>
      </w:r>
      <w:r>
        <w:rPr>
          <w:bCs/>
          <w:sz w:val="28"/>
          <w:szCs w:val="24"/>
        </w:rPr>
        <w:t xml:space="preserve">. </w:t>
      </w:r>
      <w:hyperlink r:id="rId7" w:history="1">
        <w:r w:rsidRPr="00AB36C7">
          <w:rPr>
            <w:rStyle w:val="Hyperlink"/>
            <w:bCs/>
            <w:sz w:val="28"/>
            <w:szCs w:val="24"/>
          </w:rPr>
          <w:t>https://doi.org/10.1177/1352458506070648</w:t>
        </w:r>
      </w:hyperlink>
    </w:p>
    <w:p w14:paraId="3A8D5A0B" w14:textId="77777777" w:rsidR="00AB36C7" w:rsidRPr="00AB36C7" w:rsidRDefault="00AB36C7" w:rsidP="00AB36C7">
      <w:pPr>
        <w:rPr>
          <w:bCs/>
          <w:sz w:val="28"/>
          <w:szCs w:val="24"/>
        </w:rPr>
      </w:pPr>
    </w:p>
    <w:p w14:paraId="0240DCD4" w14:textId="7EF0BBAE" w:rsidR="00370499" w:rsidRDefault="00370499" w:rsidP="00370499">
      <w:pPr>
        <w:rPr>
          <w:sz w:val="28"/>
          <w:szCs w:val="24"/>
        </w:rPr>
      </w:pPr>
    </w:p>
    <w:p w14:paraId="780028E5" w14:textId="392DE289" w:rsidR="00370499" w:rsidRDefault="00370499" w:rsidP="00370499">
      <w:pPr>
        <w:rPr>
          <w:sz w:val="28"/>
          <w:szCs w:val="24"/>
        </w:rPr>
      </w:pPr>
    </w:p>
    <w:p w14:paraId="305879A9" w14:textId="4D4024B5" w:rsidR="00370499" w:rsidRDefault="00370499" w:rsidP="00370499">
      <w:pPr>
        <w:rPr>
          <w:sz w:val="28"/>
          <w:szCs w:val="24"/>
        </w:rPr>
      </w:pPr>
    </w:p>
    <w:p w14:paraId="30CD0534" w14:textId="444D6060" w:rsidR="00370499" w:rsidRDefault="00370499" w:rsidP="00370499">
      <w:pPr>
        <w:rPr>
          <w:sz w:val="28"/>
          <w:szCs w:val="24"/>
        </w:rPr>
      </w:pPr>
    </w:p>
    <w:p w14:paraId="67771D76" w14:textId="5FB228DC" w:rsidR="00370499" w:rsidRDefault="00370499" w:rsidP="00370499">
      <w:pPr>
        <w:rPr>
          <w:sz w:val="28"/>
          <w:szCs w:val="24"/>
        </w:rPr>
      </w:pPr>
    </w:p>
    <w:p w14:paraId="50D65677" w14:textId="49BFE534" w:rsidR="00370499" w:rsidRDefault="00370499" w:rsidP="00370499">
      <w:pPr>
        <w:rPr>
          <w:sz w:val="28"/>
          <w:szCs w:val="24"/>
        </w:rPr>
      </w:pPr>
    </w:p>
    <w:p w14:paraId="61C8CACA" w14:textId="6F188B7C" w:rsidR="00370499" w:rsidRDefault="00370499" w:rsidP="00370499">
      <w:pPr>
        <w:rPr>
          <w:sz w:val="28"/>
          <w:szCs w:val="24"/>
        </w:rPr>
      </w:pPr>
    </w:p>
    <w:p w14:paraId="1BAC07AA" w14:textId="31AEC2BA" w:rsidR="00370499" w:rsidRDefault="00370499" w:rsidP="00370499">
      <w:pPr>
        <w:rPr>
          <w:sz w:val="28"/>
          <w:szCs w:val="24"/>
        </w:rPr>
      </w:pPr>
    </w:p>
    <w:sectPr w:rsidR="00370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8558D"/>
    <w:multiLevelType w:val="multilevel"/>
    <w:tmpl w:val="A15C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99"/>
    <w:rsid w:val="00127EB7"/>
    <w:rsid w:val="0014227E"/>
    <w:rsid w:val="00370499"/>
    <w:rsid w:val="00373D20"/>
    <w:rsid w:val="0070064A"/>
    <w:rsid w:val="00714608"/>
    <w:rsid w:val="007B0643"/>
    <w:rsid w:val="009A2EB7"/>
    <w:rsid w:val="00AB36C7"/>
    <w:rsid w:val="00B21DAA"/>
    <w:rsid w:val="00BB1437"/>
    <w:rsid w:val="00CF1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E985"/>
  <w15:chartTrackingRefBased/>
  <w15:docId w15:val="{802009BF-FE31-4E28-81D3-972C99D2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4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49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70499"/>
    <w:rPr>
      <w:color w:val="0563C1" w:themeColor="hyperlink"/>
      <w:u w:val="single"/>
    </w:rPr>
  </w:style>
  <w:style w:type="character" w:styleId="UnresolvedMention">
    <w:name w:val="Unresolved Mention"/>
    <w:basedOn w:val="DefaultParagraphFont"/>
    <w:uiPriority w:val="99"/>
    <w:semiHidden/>
    <w:unhideWhenUsed/>
    <w:rsid w:val="00370499"/>
    <w:rPr>
      <w:color w:val="808080"/>
      <w:shd w:val="clear" w:color="auto" w:fill="E6E6E6"/>
    </w:rPr>
  </w:style>
  <w:style w:type="character" w:styleId="FollowedHyperlink">
    <w:name w:val="FollowedHyperlink"/>
    <w:basedOn w:val="DefaultParagraphFont"/>
    <w:uiPriority w:val="99"/>
    <w:semiHidden/>
    <w:unhideWhenUsed/>
    <w:rsid w:val="00CF10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381213">
      <w:bodyDiv w:val="1"/>
      <w:marLeft w:val="0"/>
      <w:marRight w:val="0"/>
      <w:marTop w:val="0"/>
      <w:marBottom w:val="0"/>
      <w:divBdr>
        <w:top w:val="none" w:sz="0" w:space="0" w:color="auto"/>
        <w:left w:val="none" w:sz="0" w:space="0" w:color="auto"/>
        <w:bottom w:val="none" w:sz="0" w:space="0" w:color="auto"/>
        <w:right w:val="none" w:sz="0" w:space="0" w:color="auto"/>
      </w:divBdr>
    </w:div>
    <w:div w:id="902636872">
      <w:bodyDiv w:val="1"/>
      <w:marLeft w:val="0"/>
      <w:marRight w:val="0"/>
      <w:marTop w:val="0"/>
      <w:marBottom w:val="0"/>
      <w:divBdr>
        <w:top w:val="none" w:sz="0" w:space="0" w:color="auto"/>
        <w:left w:val="none" w:sz="0" w:space="0" w:color="auto"/>
        <w:bottom w:val="none" w:sz="0" w:space="0" w:color="auto"/>
        <w:right w:val="none" w:sz="0" w:space="0" w:color="auto"/>
      </w:divBdr>
    </w:div>
    <w:div w:id="1087461084">
      <w:bodyDiv w:val="1"/>
      <w:marLeft w:val="0"/>
      <w:marRight w:val="0"/>
      <w:marTop w:val="0"/>
      <w:marBottom w:val="0"/>
      <w:divBdr>
        <w:top w:val="none" w:sz="0" w:space="0" w:color="auto"/>
        <w:left w:val="none" w:sz="0" w:space="0" w:color="auto"/>
        <w:bottom w:val="none" w:sz="0" w:space="0" w:color="auto"/>
        <w:right w:val="none" w:sz="0" w:space="0" w:color="auto"/>
      </w:divBdr>
    </w:div>
    <w:div w:id="1199464803">
      <w:bodyDiv w:val="1"/>
      <w:marLeft w:val="0"/>
      <w:marRight w:val="0"/>
      <w:marTop w:val="0"/>
      <w:marBottom w:val="0"/>
      <w:divBdr>
        <w:top w:val="none" w:sz="0" w:space="0" w:color="auto"/>
        <w:left w:val="none" w:sz="0" w:space="0" w:color="auto"/>
        <w:bottom w:val="none" w:sz="0" w:space="0" w:color="auto"/>
        <w:right w:val="none" w:sz="0" w:space="0" w:color="auto"/>
      </w:divBdr>
    </w:div>
    <w:div w:id="1246381079">
      <w:bodyDiv w:val="1"/>
      <w:marLeft w:val="0"/>
      <w:marRight w:val="0"/>
      <w:marTop w:val="0"/>
      <w:marBottom w:val="0"/>
      <w:divBdr>
        <w:top w:val="none" w:sz="0" w:space="0" w:color="auto"/>
        <w:left w:val="none" w:sz="0" w:space="0" w:color="auto"/>
        <w:bottom w:val="none" w:sz="0" w:space="0" w:color="auto"/>
        <w:right w:val="none" w:sz="0" w:space="0" w:color="auto"/>
      </w:divBdr>
      <w:divsChild>
        <w:div w:id="714232869">
          <w:marLeft w:val="0"/>
          <w:marRight w:val="0"/>
          <w:marTop w:val="0"/>
          <w:marBottom w:val="0"/>
          <w:divBdr>
            <w:top w:val="none" w:sz="0" w:space="0" w:color="auto"/>
            <w:left w:val="none" w:sz="0" w:space="0" w:color="auto"/>
            <w:bottom w:val="none" w:sz="0" w:space="0" w:color="auto"/>
            <w:right w:val="none" w:sz="0" w:space="0" w:color="auto"/>
          </w:divBdr>
        </w:div>
        <w:div w:id="1039354825">
          <w:marLeft w:val="0"/>
          <w:marRight w:val="0"/>
          <w:marTop w:val="0"/>
          <w:marBottom w:val="0"/>
          <w:divBdr>
            <w:top w:val="none" w:sz="0" w:space="0" w:color="auto"/>
            <w:left w:val="none" w:sz="0" w:space="0" w:color="auto"/>
            <w:bottom w:val="none" w:sz="0" w:space="0" w:color="auto"/>
            <w:right w:val="none" w:sz="0" w:space="0" w:color="auto"/>
          </w:divBdr>
        </w:div>
        <w:div w:id="1857379056">
          <w:marLeft w:val="0"/>
          <w:marRight w:val="0"/>
          <w:marTop w:val="0"/>
          <w:marBottom w:val="0"/>
          <w:divBdr>
            <w:top w:val="none" w:sz="0" w:space="0" w:color="auto"/>
            <w:left w:val="none" w:sz="0" w:space="0" w:color="auto"/>
            <w:bottom w:val="none" w:sz="0" w:space="0" w:color="auto"/>
            <w:right w:val="none" w:sz="0" w:space="0" w:color="auto"/>
          </w:divBdr>
        </w:div>
      </w:divsChild>
    </w:div>
    <w:div w:id="20152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2F13524585060706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80/09638280500493696" TargetMode="External"/><Relationship Id="rId5" Type="http://schemas.openxmlformats.org/officeDocument/2006/relationships/hyperlink" Target="https://doi.org/10.1159/00047758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Corwen</dc:creator>
  <cp:keywords/>
  <dc:description/>
  <cp:lastModifiedBy>Brendan Corwen</cp:lastModifiedBy>
  <cp:revision>6</cp:revision>
  <dcterms:created xsi:type="dcterms:W3CDTF">2018-05-03T16:49:00Z</dcterms:created>
  <dcterms:modified xsi:type="dcterms:W3CDTF">2018-05-03T19:10:00Z</dcterms:modified>
</cp:coreProperties>
</file>